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7752" w:rsidRDefault="00717752" w:rsidP="00717752">
      <w:pPr>
        <w:rPr>
          <w:rFonts w:eastAsia="Times New Roman"/>
          <w:b/>
          <w:bCs/>
          <w:color w:val="44546A"/>
          <w:sz w:val="28"/>
          <w:szCs w:val="28"/>
        </w:rPr>
      </w:pPr>
      <w:r w:rsidRPr="000E3B9F">
        <w:rPr>
          <w:rFonts w:eastAsia="Times New Roman"/>
          <w:b/>
          <w:bCs/>
          <w:color w:val="44546A"/>
          <w:sz w:val="28"/>
          <w:szCs w:val="28"/>
        </w:rPr>
        <w:t xml:space="preserve">Tömegtakarmány-tartósító Workshop </w:t>
      </w:r>
    </w:p>
    <w:p w:rsidR="00717752" w:rsidRDefault="00717752" w:rsidP="00717752">
      <w:pPr>
        <w:rPr>
          <w:b/>
          <w:bCs/>
          <w:color w:val="44546A"/>
        </w:rPr>
      </w:pPr>
    </w:p>
    <w:p w:rsidR="00717752" w:rsidRDefault="00717752" w:rsidP="00717752">
      <w:pPr>
        <w:ind w:left="360"/>
        <w:rPr>
          <w:b/>
          <w:bCs/>
          <w:color w:val="44546A"/>
        </w:rPr>
      </w:pPr>
    </w:p>
    <w:p w:rsidR="00717752" w:rsidRPr="000E3B9F" w:rsidRDefault="00717752" w:rsidP="00717752">
      <w:pPr>
        <w:rPr>
          <w:rFonts w:eastAsia="Times New Roman"/>
          <w:color w:val="44546A"/>
          <w:sz w:val="28"/>
          <w:szCs w:val="28"/>
        </w:rPr>
      </w:pPr>
      <w:r w:rsidRPr="000E3B9F">
        <w:rPr>
          <w:rFonts w:eastAsia="Times New Roman"/>
          <w:color w:val="44546A"/>
          <w:sz w:val="28"/>
          <w:szCs w:val="28"/>
        </w:rPr>
        <w:t>2023. március 2</w:t>
      </w:r>
      <w:r>
        <w:rPr>
          <w:rFonts w:eastAsia="Times New Roman"/>
          <w:color w:val="44546A"/>
          <w:sz w:val="28"/>
          <w:szCs w:val="28"/>
        </w:rPr>
        <w:t>1</w:t>
      </w:r>
      <w:r w:rsidRPr="000E3B9F">
        <w:rPr>
          <w:rFonts w:eastAsia="Times New Roman"/>
          <w:color w:val="44546A"/>
          <w:sz w:val="28"/>
          <w:szCs w:val="28"/>
        </w:rPr>
        <w:t>.</w:t>
      </w:r>
    </w:p>
    <w:p w:rsidR="00717752" w:rsidRPr="000E3B9F" w:rsidRDefault="00717752" w:rsidP="00717752">
      <w:pPr>
        <w:rPr>
          <w:rFonts w:eastAsia="Times New Roman"/>
          <w:color w:val="44546A"/>
          <w:sz w:val="28"/>
          <w:szCs w:val="28"/>
        </w:rPr>
      </w:pPr>
      <w:r w:rsidRPr="000E3B9F">
        <w:rPr>
          <w:rFonts w:eastAsia="Times New Roman"/>
          <w:color w:val="44546A"/>
          <w:sz w:val="28"/>
          <w:szCs w:val="28"/>
        </w:rPr>
        <w:t>Tudástranszfer Központ, Gödöllő</w:t>
      </w:r>
    </w:p>
    <w:p w:rsidR="00717752" w:rsidRDefault="00717752" w:rsidP="00717752">
      <w:pPr>
        <w:ind w:left="360"/>
        <w:rPr>
          <w:b/>
          <w:bCs/>
          <w:color w:val="44546A"/>
        </w:rPr>
      </w:pPr>
    </w:p>
    <w:p w:rsidR="00717752" w:rsidRDefault="00717752" w:rsidP="00717752">
      <w:pPr>
        <w:ind w:left="360"/>
        <w:rPr>
          <w:b/>
          <w:bCs/>
          <w:color w:val="44546A"/>
        </w:rPr>
      </w:pPr>
    </w:p>
    <w:p w:rsidR="00717752" w:rsidRDefault="00717752" w:rsidP="00717752">
      <w:pPr>
        <w:ind w:left="360"/>
        <w:rPr>
          <w:b/>
          <w:bCs/>
          <w:color w:val="44546A"/>
        </w:rPr>
      </w:pPr>
      <w:r w:rsidRPr="003D2D9D">
        <w:rPr>
          <w:b/>
          <w:bCs/>
          <w:color w:val="44546A"/>
        </w:rPr>
        <w:t>PROGRAM</w:t>
      </w:r>
    </w:p>
    <w:p w:rsidR="00717752" w:rsidRDefault="00717752" w:rsidP="00717752">
      <w:pPr>
        <w:ind w:left="360"/>
        <w:rPr>
          <w:b/>
          <w:bCs/>
          <w:color w:val="44546A"/>
        </w:rPr>
      </w:pPr>
    </w:p>
    <w:tbl>
      <w:tblPr>
        <w:tblStyle w:val="Rcsostblzat"/>
        <w:tblW w:w="8849" w:type="dxa"/>
        <w:tblInd w:w="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4465"/>
        <w:gridCol w:w="3048"/>
      </w:tblGrid>
      <w:tr w:rsidR="00717752" w:rsidTr="00E11C89">
        <w:trPr>
          <w:trHeight w:val="332"/>
        </w:trPr>
        <w:tc>
          <w:tcPr>
            <w:tcW w:w="1336" w:type="dxa"/>
            <w:shd w:val="clear" w:color="auto" w:fill="C5E0B3" w:themeFill="accent6" w:themeFillTint="66"/>
          </w:tcPr>
          <w:p w:rsidR="00717752" w:rsidRDefault="00717752" w:rsidP="00E11C89">
            <w:pPr>
              <w:jc w:val="center"/>
              <w:rPr>
                <w:b/>
                <w:bCs/>
                <w:color w:val="44546A"/>
              </w:rPr>
            </w:pPr>
            <w:r>
              <w:rPr>
                <w:b/>
                <w:bCs/>
                <w:color w:val="44546A"/>
              </w:rPr>
              <w:t>09.45-10.00</w:t>
            </w:r>
          </w:p>
        </w:tc>
        <w:tc>
          <w:tcPr>
            <w:tcW w:w="4465" w:type="dxa"/>
            <w:shd w:val="clear" w:color="auto" w:fill="C5E0B3" w:themeFill="accent6" w:themeFillTint="66"/>
          </w:tcPr>
          <w:p w:rsidR="00717752" w:rsidRDefault="00717752" w:rsidP="00E11C89">
            <w:pPr>
              <w:rPr>
                <w:b/>
                <w:bCs/>
                <w:color w:val="44546A"/>
              </w:rPr>
            </w:pPr>
            <w:r>
              <w:rPr>
                <w:b/>
                <w:bCs/>
                <w:color w:val="44546A"/>
              </w:rPr>
              <w:t>MEGNYITÓ</w:t>
            </w:r>
          </w:p>
        </w:tc>
        <w:tc>
          <w:tcPr>
            <w:tcW w:w="3048" w:type="dxa"/>
            <w:shd w:val="clear" w:color="auto" w:fill="C5E0B3" w:themeFill="accent6" w:themeFillTint="66"/>
          </w:tcPr>
          <w:p w:rsidR="00717752" w:rsidRPr="00872954" w:rsidRDefault="00717752" w:rsidP="00E11C89">
            <w:pPr>
              <w:rPr>
                <w:color w:val="44546A"/>
              </w:rPr>
            </w:pPr>
            <w:r w:rsidRPr="00872954">
              <w:rPr>
                <w:color w:val="44546A"/>
              </w:rPr>
              <w:t>Dr. Orosz Szilvia, ÁT Kft.</w:t>
            </w:r>
          </w:p>
        </w:tc>
      </w:tr>
      <w:tr w:rsidR="00717752" w:rsidTr="00E11C89">
        <w:tc>
          <w:tcPr>
            <w:tcW w:w="1336" w:type="dxa"/>
            <w:vAlign w:val="center"/>
          </w:tcPr>
          <w:p w:rsidR="00717752" w:rsidRDefault="00717752" w:rsidP="00E11C89">
            <w:pPr>
              <w:rPr>
                <w:b/>
                <w:bCs/>
                <w:color w:val="44546A"/>
              </w:rPr>
            </w:pPr>
            <w:r>
              <w:rPr>
                <w:rFonts w:eastAsia="Times New Roman"/>
                <w:color w:val="44546A"/>
              </w:rPr>
              <w:t>10.00-10.40</w:t>
            </w:r>
          </w:p>
        </w:tc>
        <w:tc>
          <w:tcPr>
            <w:tcW w:w="4465" w:type="dxa"/>
          </w:tcPr>
          <w:p w:rsidR="00717752" w:rsidRDefault="00717752" w:rsidP="00E11C89">
            <w:pPr>
              <w:rPr>
                <w:b/>
                <w:bCs/>
                <w:color w:val="44546A"/>
              </w:rPr>
            </w:pPr>
            <w:r>
              <w:rPr>
                <w:rFonts w:eastAsia="Times New Roman"/>
                <w:color w:val="44546A"/>
              </w:rPr>
              <w:t>A kora tavaszi gabonaszilázsok szántóföldi munkái, betakarítása és silózása</w:t>
            </w:r>
          </w:p>
        </w:tc>
        <w:tc>
          <w:tcPr>
            <w:tcW w:w="3048" w:type="dxa"/>
          </w:tcPr>
          <w:p w:rsidR="00717752" w:rsidRDefault="00717752" w:rsidP="00E11C89">
            <w:pPr>
              <w:rPr>
                <w:b/>
                <w:bCs/>
                <w:color w:val="44546A"/>
              </w:rPr>
            </w:pPr>
            <w:r w:rsidRPr="003D2D9D">
              <w:rPr>
                <w:color w:val="44546A"/>
              </w:rPr>
              <w:t>Iván Ferenc</w:t>
            </w:r>
            <w:r>
              <w:rPr>
                <w:b/>
                <w:bCs/>
                <w:color w:val="44546A"/>
              </w:rPr>
              <w:t xml:space="preserve"> </w:t>
            </w:r>
          </w:p>
          <w:p w:rsidR="00717752" w:rsidRDefault="00717752" w:rsidP="00E11C89">
            <w:pPr>
              <w:rPr>
                <w:b/>
                <w:bCs/>
                <w:color w:val="44546A"/>
              </w:rPr>
            </w:pPr>
            <w:proofErr w:type="spellStart"/>
            <w:r>
              <w:rPr>
                <w:rFonts w:eastAsia="Times New Roman"/>
                <w:color w:val="44546A"/>
              </w:rPr>
              <w:t>Ahrhoff</w:t>
            </w:r>
            <w:proofErr w:type="spellEnd"/>
            <w:r>
              <w:rPr>
                <w:rFonts w:eastAsia="Times New Roman"/>
                <w:color w:val="44546A"/>
              </w:rPr>
              <w:t xml:space="preserve"> </w:t>
            </w:r>
            <w:proofErr w:type="spellStart"/>
            <w:r>
              <w:rPr>
                <w:rFonts w:eastAsia="Times New Roman"/>
                <w:color w:val="44546A"/>
              </w:rPr>
              <w:t>Gmbh</w:t>
            </w:r>
            <w:proofErr w:type="spellEnd"/>
            <w:r>
              <w:rPr>
                <w:rFonts w:eastAsia="Times New Roman"/>
                <w:color w:val="44546A"/>
              </w:rPr>
              <w:t>.</w:t>
            </w:r>
          </w:p>
        </w:tc>
      </w:tr>
      <w:tr w:rsidR="00717752" w:rsidTr="00E11C89">
        <w:tc>
          <w:tcPr>
            <w:tcW w:w="1336" w:type="dxa"/>
            <w:shd w:val="clear" w:color="auto" w:fill="F2F8EE"/>
          </w:tcPr>
          <w:p w:rsidR="00717752" w:rsidRDefault="00717752" w:rsidP="00E11C89">
            <w:pPr>
              <w:rPr>
                <w:rFonts w:eastAsia="Times New Roman"/>
                <w:color w:val="44546A"/>
              </w:rPr>
            </w:pPr>
          </w:p>
          <w:p w:rsidR="00717752" w:rsidRDefault="00717752" w:rsidP="00E11C89">
            <w:pPr>
              <w:rPr>
                <w:b/>
                <w:bCs/>
                <w:color w:val="44546A"/>
              </w:rPr>
            </w:pPr>
            <w:r>
              <w:rPr>
                <w:rFonts w:eastAsia="Times New Roman"/>
                <w:color w:val="44546A"/>
              </w:rPr>
              <w:t>10.50-11.30</w:t>
            </w:r>
          </w:p>
        </w:tc>
        <w:tc>
          <w:tcPr>
            <w:tcW w:w="4465" w:type="dxa"/>
            <w:shd w:val="clear" w:color="auto" w:fill="F2F8EE"/>
          </w:tcPr>
          <w:p w:rsidR="00717752" w:rsidRPr="003D2D9D" w:rsidRDefault="00717752" w:rsidP="00E11C89">
            <w:pPr>
              <w:rPr>
                <w:color w:val="44546A"/>
              </w:rPr>
            </w:pPr>
            <w:r>
              <w:rPr>
                <w:rFonts w:eastAsia="Times New Roman"/>
                <w:color w:val="44546A"/>
              </w:rPr>
              <w:t xml:space="preserve">A korai betakarítású, intenzív fűszilázsok és a lucerna szántóföldi munkái, </w:t>
            </w:r>
            <w:r w:rsidRPr="000E3B9F">
              <w:rPr>
                <w:color w:val="44546A"/>
              </w:rPr>
              <w:t>valamint</w:t>
            </w:r>
            <w:r>
              <w:rPr>
                <w:rFonts w:eastAsia="Times New Roman"/>
                <w:color w:val="44546A"/>
              </w:rPr>
              <w:t xml:space="preserve"> silózási feladatai</w:t>
            </w:r>
          </w:p>
        </w:tc>
        <w:tc>
          <w:tcPr>
            <w:tcW w:w="3048" w:type="dxa"/>
            <w:shd w:val="clear" w:color="auto" w:fill="F2F8EE"/>
            <w:vAlign w:val="center"/>
          </w:tcPr>
          <w:p w:rsidR="00717752" w:rsidRDefault="00717752" w:rsidP="00E11C89">
            <w:pPr>
              <w:rPr>
                <w:color w:val="44546A"/>
              </w:rPr>
            </w:pPr>
            <w:r>
              <w:rPr>
                <w:color w:val="44546A"/>
              </w:rPr>
              <w:t>Csermák István</w:t>
            </w:r>
          </w:p>
          <w:p w:rsidR="00717752" w:rsidRPr="003D2D9D" w:rsidRDefault="00717752" w:rsidP="00E11C89">
            <w:pPr>
              <w:rPr>
                <w:color w:val="44546A"/>
              </w:rPr>
            </w:pPr>
            <w:proofErr w:type="spellStart"/>
            <w:r>
              <w:rPr>
                <w:color w:val="44546A"/>
              </w:rPr>
              <w:t>Vitalfeed</w:t>
            </w:r>
            <w:proofErr w:type="spellEnd"/>
            <w:r>
              <w:rPr>
                <w:color w:val="44546A"/>
              </w:rPr>
              <w:t xml:space="preserve"> Kft. </w:t>
            </w:r>
          </w:p>
        </w:tc>
      </w:tr>
      <w:tr w:rsidR="00717752" w:rsidTr="00E11C89">
        <w:tc>
          <w:tcPr>
            <w:tcW w:w="1336" w:type="dxa"/>
          </w:tcPr>
          <w:p w:rsidR="00717752" w:rsidRDefault="00717752" w:rsidP="00E11C89">
            <w:pPr>
              <w:rPr>
                <w:color w:val="44546A"/>
              </w:rPr>
            </w:pPr>
          </w:p>
          <w:p w:rsidR="00717752" w:rsidRPr="003D2D9D" w:rsidRDefault="00717752" w:rsidP="00E11C89">
            <w:pPr>
              <w:rPr>
                <w:color w:val="44546A"/>
              </w:rPr>
            </w:pPr>
            <w:r>
              <w:rPr>
                <w:color w:val="44546A"/>
              </w:rPr>
              <w:t>11.40-12.20</w:t>
            </w:r>
          </w:p>
        </w:tc>
        <w:tc>
          <w:tcPr>
            <w:tcW w:w="4465" w:type="dxa"/>
          </w:tcPr>
          <w:p w:rsidR="00717752" w:rsidRDefault="00717752" w:rsidP="00E11C89">
            <w:pPr>
              <w:rPr>
                <w:rFonts w:eastAsia="Times New Roman"/>
                <w:color w:val="44546A"/>
              </w:rPr>
            </w:pPr>
            <w:r>
              <w:rPr>
                <w:rFonts w:eastAsia="Times New Roman"/>
                <w:color w:val="44546A"/>
              </w:rPr>
              <w:t xml:space="preserve">A silótartósító-termékek értékmérő tulajdonságai </w:t>
            </w:r>
          </w:p>
          <w:p w:rsidR="00717752" w:rsidRPr="003D2D9D" w:rsidRDefault="00717752" w:rsidP="00E11C89">
            <w:pPr>
              <w:rPr>
                <w:color w:val="44546A"/>
              </w:rPr>
            </w:pPr>
            <w:r>
              <w:rPr>
                <w:rFonts w:eastAsia="Times New Roman"/>
                <w:color w:val="44546A"/>
              </w:rPr>
              <w:t>Milyen információk alapján válasszunk oltókultúrát?</w:t>
            </w:r>
          </w:p>
        </w:tc>
        <w:tc>
          <w:tcPr>
            <w:tcW w:w="3048" w:type="dxa"/>
            <w:vAlign w:val="center"/>
          </w:tcPr>
          <w:p w:rsidR="00717752" w:rsidRDefault="00717752" w:rsidP="00E11C89">
            <w:pPr>
              <w:rPr>
                <w:color w:val="44546A"/>
              </w:rPr>
            </w:pPr>
            <w:r>
              <w:rPr>
                <w:color w:val="44546A"/>
              </w:rPr>
              <w:t>Vas Ádám</w:t>
            </w:r>
          </w:p>
          <w:p w:rsidR="00717752" w:rsidRPr="003D2D9D" w:rsidRDefault="00717752" w:rsidP="00E11C89">
            <w:pPr>
              <w:rPr>
                <w:color w:val="44546A"/>
              </w:rPr>
            </w:pPr>
            <w:proofErr w:type="spellStart"/>
            <w:r>
              <w:rPr>
                <w:color w:val="44546A"/>
              </w:rPr>
              <w:t>Kokoferm</w:t>
            </w:r>
            <w:proofErr w:type="spellEnd"/>
            <w:r>
              <w:rPr>
                <w:color w:val="44546A"/>
              </w:rPr>
              <w:t xml:space="preserve"> Kft.</w:t>
            </w:r>
          </w:p>
        </w:tc>
      </w:tr>
      <w:tr w:rsidR="00717752" w:rsidTr="00E11C89">
        <w:tc>
          <w:tcPr>
            <w:tcW w:w="1336" w:type="dxa"/>
            <w:shd w:val="clear" w:color="auto" w:fill="F2F8EE"/>
            <w:vAlign w:val="center"/>
          </w:tcPr>
          <w:p w:rsidR="00717752" w:rsidRPr="003D2D9D" w:rsidRDefault="00717752" w:rsidP="00E11C89">
            <w:pPr>
              <w:rPr>
                <w:color w:val="44546A"/>
              </w:rPr>
            </w:pPr>
            <w:r>
              <w:rPr>
                <w:color w:val="44546A"/>
              </w:rPr>
              <w:t>12.30-13.10</w:t>
            </w:r>
          </w:p>
        </w:tc>
        <w:tc>
          <w:tcPr>
            <w:tcW w:w="4465" w:type="dxa"/>
            <w:shd w:val="clear" w:color="auto" w:fill="F2F8EE"/>
          </w:tcPr>
          <w:p w:rsidR="00717752" w:rsidRPr="003D2D9D" w:rsidRDefault="00717752" w:rsidP="00E11C89">
            <w:pPr>
              <w:rPr>
                <w:color w:val="44546A"/>
              </w:rPr>
            </w:pPr>
            <w:r>
              <w:rPr>
                <w:rFonts w:eastAsia="Times New Roman"/>
                <w:color w:val="44546A"/>
              </w:rPr>
              <w:t>Az erjedés hatékonysága és a szilázsminőség hatása a takarmányfelvételre</w:t>
            </w:r>
          </w:p>
        </w:tc>
        <w:tc>
          <w:tcPr>
            <w:tcW w:w="3048" w:type="dxa"/>
            <w:shd w:val="clear" w:color="auto" w:fill="F2F8EE"/>
          </w:tcPr>
          <w:p w:rsidR="00717752" w:rsidRDefault="00717752" w:rsidP="00E11C89">
            <w:pPr>
              <w:rPr>
                <w:color w:val="44546A"/>
              </w:rPr>
            </w:pPr>
            <w:r>
              <w:rPr>
                <w:color w:val="44546A"/>
              </w:rPr>
              <w:t>Koleszár Sándor</w:t>
            </w:r>
          </w:p>
          <w:p w:rsidR="00717752" w:rsidRPr="003D2D9D" w:rsidRDefault="00717752" w:rsidP="00E11C89">
            <w:pPr>
              <w:rPr>
                <w:color w:val="44546A"/>
              </w:rPr>
            </w:pPr>
            <w:proofErr w:type="spellStart"/>
            <w:r>
              <w:rPr>
                <w:color w:val="44546A"/>
              </w:rPr>
              <w:t>Alltech</w:t>
            </w:r>
            <w:proofErr w:type="spellEnd"/>
            <w:r>
              <w:rPr>
                <w:color w:val="44546A"/>
              </w:rPr>
              <w:t xml:space="preserve"> Hungary Kft.</w:t>
            </w:r>
          </w:p>
        </w:tc>
      </w:tr>
      <w:tr w:rsidR="00717752" w:rsidTr="00E11C89">
        <w:tc>
          <w:tcPr>
            <w:tcW w:w="1336" w:type="dxa"/>
            <w:shd w:val="clear" w:color="auto" w:fill="C5E0B3" w:themeFill="accent6" w:themeFillTint="66"/>
          </w:tcPr>
          <w:p w:rsidR="00717752" w:rsidRPr="003D2D9D" w:rsidRDefault="00717752" w:rsidP="00E11C89">
            <w:pPr>
              <w:rPr>
                <w:color w:val="44546A"/>
              </w:rPr>
            </w:pPr>
            <w:r>
              <w:rPr>
                <w:color w:val="44546A"/>
              </w:rPr>
              <w:t>13.10-14.10</w:t>
            </w:r>
          </w:p>
        </w:tc>
        <w:tc>
          <w:tcPr>
            <w:tcW w:w="4465" w:type="dxa"/>
            <w:shd w:val="clear" w:color="auto" w:fill="C5E0B3" w:themeFill="accent6" w:themeFillTint="66"/>
          </w:tcPr>
          <w:p w:rsidR="00717752" w:rsidRPr="00CB6B5D" w:rsidRDefault="00717752" w:rsidP="00E11C89">
            <w:pPr>
              <w:rPr>
                <w:b/>
                <w:bCs/>
                <w:color w:val="44546A"/>
              </w:rPr>
            </w:pPr>
            <w:r w:rsidRPr="00CB6B5D">
              <w:rPr>
                <w:b/>
                <w:bCs/>
                <w:color w:val="44546A"/>
              </w:rPr>
              <w:t>EBÉD</w:t>
            </w:r>
          </w:p>
        </w:tc>
        <w:tc>
          <w:tcPr>
            <w:tcW w:w="3048" w:type="dxa"/>
            <w:shd w:val="clear" w:color="auto" w:fill="C5E0B3" w:themeFill="accent6" w:themeFillTint="66"/>
          </w:tcPr>
          <w:p w:rsidR="00717752" w:rsidRPr="003D2D9D" w:rsidRDefault="00717752" w:rsidP="00E11C89">
            <w:pPr>
              <w:rPr>
                <w:color w:val="44546A"/>
              </w:rPr>
            </w:pPr>
          </w:p>
        </w:tc>
      </w:tr>
      <w:tr w:rsidR="00717752" w:rsidTr="00E11C89">
        <w:tc>
          <w:tcPr>
            <w:tcW w:w="1336" w:type="dxa"/>
          </w:tcPr>
          <w:p w:rsidR="00717752" w:rsidRDefault="00717752" w:rsidP="00E11C89">
            <w:pPr>
              <w:rPr>
                <w:color w:val="44546A"/>
              </w:rPr>
            </w:pPr>
          </w:p>
          <w:p w:rsidR="00717752" w:rsidRPr="003D2D9D" w:rsidRDefault="00717752" w:rsidP="00E11C89">
            <w:pPr>
              <w:rPr>
                <w:color w:val="44546A"/>
              </w:rPr>
            </w:pPr>
            <w:r>
              <w:rPr>
                <w:color w:val="44546A"/>
              </w:rPr>
              <w:t>14.10-14.50</w:t>
            </w:r>
          </w:p>
        </w:tc>
        <w:tc>
          <w:tcPr>
            <w:tcW w:w="4465" w:type="dxa"/>
          </w:tcPr>
          <w:p w:rsidR="00717752" w:rsidRPr="003D2D9D" w:rsidRDefault="00717752" w:rsidP="00E11C89">
            <w:pPr>
              <w:rPr>
                <w:color w:val="44546A"/>
              </w:rPr>
            </w:pPr>
            <w:r>
              <w:rPr>
                <w:rFonts w:eastAsia="Times New Roman"/>
                <w:color w:val="44546A"/>
              </w:rPr>
              <w:t>A kitárolás korszerű technológiája és a silófalban bekövetkezett veszteségek csökkentése</w:t>
            </w:r>
          </w:p>
        </w:tc>
        <w:tc>
          <w:tcPr>
            <w:tcW w:w="3048" w:type="dxa"/>
            <w:vAlign w:val="center"/>
          </w:tcPr>
          <w:p w:rsidR="00717752" w:rsidRDefault="00717752" w:rsidP="00E11C89">
            <w:pPr>
              <w:rPr>
                <w:color w:val="44546A"/>
              </w:rPr>
            </w:pPr>
            <w:proofErr w:type="spellStart"/>
            <w:r>
              <w:rPr>
                <w:color w:val="44546A"/>
              </w:rPr>
              <w:t>Csánk</w:t>
            </w:r>
            <w:proofErr w:type="spellEnd"/>
            <w:r>
              <w:rPr>
                <w:color w:val="44546A"/>
              </w:rPr>
              <w:t xml:space="preserve"> Balázs</w:t>
            </w:r>
          </w:p>
          <w:p w:rsidR="00717752" w:rsidRDefault="00717752" w:rsidP="00E11C89">
            <w:pPr>
              <w:rPr>
                <w:color w:val="44546A"/>
              </w:rPr>
            </w:pPr>
            <w:r>
              <w:rPr>
                <w:color w:val="44546A"/>
              </w:rPr>
              <w:t xml:space="preserve">H. Wilhelm </w:t>
            </w:r>
            <w:proofErr w:type="spellStart"/>
            <w:r>
              <w:rPr>
                <w:color w:val="44546A"/>
              </w:rPr>
              <w:t>Schaumann</w:t>
            </w:r>
            <w:proofErr w:type="spellEnd"/>
            <w:r>
              <w:rPr>
                <w:color w:val="44546A"/>
              </w:rPr>
              <w:t xml:space="preserve"> Állat-</w:t>
            </w:r>
          </w:p>
          <w:p w:rsidR="00717752" w:rsidRPr="003D2D9D" w:rsidRDefault="00717752" w:rsidP="00E11C89">
            <w:pPr>
              <w:rPr>
                <w:color w:val="44546A"/>
              </w:rPr>
            </w:pPr>
            <w:r>
              <w:rPr>
                <w:color w:val="44546A"/>
              </w:rPr>
              <w:t xml:space="preserve">takarmányozási Kft. </w:t>
            </w:r>
          </w:p>
        </w:tc>
      </w:tr>
      <w:tr w:rsidR="00717752" w:rsidTr="00E11C89">
        <w:tc>
          <w:tcPr>
            <w:tcW w:w="1336" w:type="dxa"/>
            <w:shd w:val="clear" w:color="auto" w:fill="F2F8EE"/>
          </w:tcPr>
          <w:p w:rsidR="00717752" w:rsidRDefault="00717752" w:rsidP="00E11C89">
            <w:pPr>
              <w:rPr>
                <w:color w:val="44546A"/>
              </w:rPr>
            </w:pPr>
          </w:p>
          <w:p w:rsidR="00717752" w:rsidRPr="003D2D9D" w:rsidRDefault="00717752" w:rsidP="00E11C89">
            <w:pPr>
              <w:rPr>
                <w:color w:val="44546A"/>
              </w:rPr>
            </w:pPr>
            <w:r>
              <w:rPr>
                <w:color w:val="44546A"/>
              </w:rPr>
              <w:t>15.00-15.40</w:t>
            </w:r>
          </w:p>
        </w:tc>
        <w:tc>
          <w:tcPr>
            <w:tcW w:w="4465" w:type="dxa"/>
            <w:shd w:val="clear" w:color="auto" w:fill="F2F8EE"/>
          </w:tcPr>
          <w:p w:rsidR="00717752" w:rsidRPr="003D2D9D" w:rsidRDefault="00717752" w:rsidP="00E11C89">
            <w:pPr>
              <w:rPr>
                <w:color w:val="44546A"/>
              </w:rPr>
            </w:pPr>
            <w:r>
              <w:rPr>
                <w:rFonts w:eastAsia="Times New Roman"/>
                <w:color w:val="44546A"/>
              </w:rPr>
              <w:t>A korai betakarítású szilázsok romlási és erjedési veszteségének mértéke a silódepóban és a TMR-ben</w:t>
            </w:r>
          </w:p>
        </w:tc>
        <w:tc>
          <w:tcPr>
            <w:tcW w:w="3048" w:type="dxa"/>
            <w:shd w:val="clear" w:color="auto" w:fill="F2F8EE"/>
            <w:vAlign w:val="center"/>
          </w:tcPr>
          <w:p w:rsidR="00717752" w:rsidRDefault="00717752" w:rsidP="00E11C89">
            <w:pPr>
              <w:rPr>
                <w:color w:val="44546A"/>
              </w:rPr>
            </w:pPr>
            <w:r>
              <w:rPr>
                <w:color w:val="44546A"/>
              </w:rPr>
              <w:t>Sándor Gergő, Sándor Zsombor</w:t>
            </w:r>
          </w:p>
          <w:p w:rsidR="00717752" w:rsidRPr="003D2D9D" w:rsidRDefault="00717752" w:rsidP="00E11C89">
            <w:pPr>
              <w:rPr>
                <w:color w:val="44546A"/>
              </w:rPr>
            </w:pPr>
            <w:r>
              <w:rPr>
                <w:color w:val="44546A"/>
              </w:rPr>
              <w:t>Pro-</w:t>
            </w:r>
            <w:proofErr w:type="spellStart"/>
            <w:r>
              <w:rPr>
                <w:color w:val="44546A"/>
              </w:rPr>
              <w:t>Feed</w:t>
            </w:r>
            <w:proofErr w:type="spellEnd"/>
            <w:r>
              <w:rPr>
                <w:color w:val="44546A"/>
              </w:rPr>
              <w:t xml:space="preserve"> Kft.</w:t>
            </w:r>
          </w:p>
        </w:tc>
      </w:tr>
      <w:tr w:rsidR="00717752" w:rsidTr="00E11C89">
        <w:tc>
          <w:tcPr>
            <w:tcW w:w="1336" w:type="dxa"/>
            <w:shd w:val="clear" w:color="auto" w:fill="FFFFFF" w:themeFill="background1"/>
          </w:tcPr>
          <w:p w:rsidR="00717752" w:rsidRDefault="00717752" w:rsidP="00E11C89">
            <w:pPr>
              <w:rPr>
                <w:color w:val="44546A"/>
              </w:rPr>
            </w:pPr>
          </w:p>
          <w:p w:rsidR="00717752" w:rsidRPr="003D2D9D" w:rsidRDefault="00717752" w:rsidP="00E11C89">
            <w:pPr>
              <w:rPr>
                <w:color w:val="44546A"/>
              </w:rPr>
            </w:pPr>
            <w:r>
              <w:rPr>
                <w:color w:val="44546A"/>
              </w:rPr>
              <w:t>15.50-16.30</w:t>
            </w:r>
          </w:p>
        </w:tc>
        <w:tc>
          <w:tcPr>
            <w:tcW w:w="4465" w:type="dxa"/>
            <w:shd w:val="clear" w:color="auto" w:fill="FFFFFF" w:themeFill="background1"/>
          </w:tcPr>
          <w:p w:rsidR="00717752" w:rsidRPr="003D2D9D" w:rsidRDefault="00717752" w:rsidP="00E11C89">
            <w:pPr>
              <w:rPr>
                <w:color w:val="44546A"/>
              </w:rPr>
            </w:pPr>
            <w:r>
              <w:rPr>
                <w:rFonts w:eastAsia="Times New Roman"/>
                <w:color w:val="44546A"/>
              </w:rPr>
              <w:t>A korai betakarítású (vizes és potenciálisan magas hamutartalmú) szilázsok tartósítása a formulázás szemszögéből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717752" w:rsidRDefault="00717752" w:rsidP="00E11C89">
            <w:pPr>
              <w:rPr>
                <w:color w:val="44546A"/>
              </w:rPr>
            </w:pPr>
            <w:r>
              <w:rPr>
                <w:color w:val="44546A"/>
              </w:rPr>
              <w:t>Szemethy Dániel</w:t>
            </w:r>
          </w:p>
          <w:p w:rsidR="00717752" w:rsidRPr="003D2D9D" w:rsidRDefault="00717752" w:rsidP="00E11C89">
            <w:pPr>
              <w:rPr>
                <w:color w:val="44546A"/>
              </w:rPr>
            </w:pPr>
            <w:r>
              <w:rPr>
                <w:color w:val="44546A"/>
              </w:rPr>
              <w:t>J.O.B.-</w:t>
            </w:r>
            <w:proofErr w:type="spellStart"/>
            <w:r>
              <w:rPr>
                <w:color w:val="44546A"/>
              </w:rPr>
              <w:t>Feed</w:t>
            </w:r>
            <w:proofErr w:type="spellEnd"/>
            <w:r>
              <w:rPr>
                <w:color w:val="44546A"/>
              </w:rPr>
              <w:t xml:space="preserve"> Kft. </w:t>
            </w:r>
          </w:p>
        </w:tc>
      </w:tr>
      <w:tr w:rsidR="00717752" w:rsidTr="00E11C89">
        <w:tc>
          <w:tcPr>
            <w:tcW w:w="1336" w:type="dxa"/>
            <w:shd w:val="clear" w:color="auto" w:fill="C5E0B3" w:themeFill="accent6" w:themeFillTint="66"/>
          </w:tcPr>
          <w:p w:rsidR="00717752" w:rsidRDefault="00717752" w:rsidP="00E11C89">
            <w:pPr>
              <w:rPr>
                <w:color w:val="44546A"/>
              </w:rPr>
            </w:pPr>
            <w:r>
              <w:rPr>
                <w:color w:val="44546A"/>
              </w:rPr>
              <w:t>16.30-16.50</w:t>
            </w:r>
          </w:p>
        </w:tc>
        <w:tc>
          <w:tcPr>
            <w:tcW w:w="4465" w:type="dxa"/>
            <w:shd w:val="clear" w:color="auto" w:fill="C5E0B3" w:themeFill="accent6" w:themeFillTint="66"/>
          </w:tcPr>
          <w:p w:rsidR="00717752" w:rsidRPr="00872954" w:rsidRDefault="00717752" w:rsidP="00E11C89">
            <w:pPr>
              <w:rPr>
                <w:rFonts w:eastAsia="Times New Roman"/>
                <w:b/>
                <w:bCs/>
                <w:color w:val="44546A"/>
              </w:rPr>
            </w:pPr>
            <w:r w:rsidRPr="00872954">
              <w:rPr>
                <w:rFonts w:eastAsia="Times New Roman"/>
                <w:b/>
                <w:bCs/>
                <w:color w:val="44546A"/>
              </w:rPr>
              <w:t>ZÁRSZÓ</w:t>
            </w:r>
          </w:p>
        </w:tc>
        <w:tc>
          <w:tcPr>
            <w:tcW w:w="3048" w:type="dxa"/>
            <w:shd w:val="clear" w:color="auto" w:fill="C5E0B3" w:themeFill="accent6" w:themeFillTint="66"/>
            <w:vAlign w:val="center"/>
          </w:tcPr>
          <w:p w:rsidR="00717752" w:rsidRDefault="00717752" w:rsidP="00E11C89">
            <w:pPr>
              <w:rPr>
                <w:color w:val="44546A"/>
              </w:rPr>
            </w:pPr>
            <w:r>
              <w:rPr>
                <w:color w:val="44546A"/>
              </w:rPr>
              <w:t>Dr. Orosz Szilvia, ÁT Kft.</w:t>
            </w:r>
          </w:p>
        </w:tc>
      </w:tr>
    </w:tbl>
    <w:p w:rsidR="00717752" w:rsidRPr="000E3B9F" w:rsidRDefault="00717752" w:rsidP="00717752">
      <w:pPr>
        <w:pStyle w:val="Listaszerbekezds"/>
        <w:ind w:left="1068"/>
        <w:jc w:val="center"/>
        <w:rPr>
          <w:rFonts w:eastAsia="Times New Roman"/>
          <w:color w:val="44546A"/>
          <w:sz w:val="20"/>
          <w:szCs w:val="20"/>
        </w:rPr>
      </w:pPr>
      <w:r w:rsidRPr="000E3B9F">
        <w:rPr>
          <w:rFonts w:eastAsia="Times New Roman"/>
          <w:color w:val="44546A"/>
          <w:sz w:val="20"/>
          <w:szCs w:val="20"/>
        </w:rPr>
        <w:t>A változtatás jogát fenntartjuk!</w:t>
      </w:r>
    </w:p>
    <w:p w:rsidR="00717752" w:rsidRDefault="00717752" w:rsidP="00717752">
      <w:pPr>
        <w:pStyle w:val="Listaszerbekezds"/>
        <w:ind w:left="1068"/>
        <w:jc w:val="both"/>
        <w:rPr>
          <w:rFonts w:eastAsia="Times New Roman"/>
          <w:color w:val="44546A"/>
        </w:rPr>
      </w:pPr>
    </w:p>
    <w:p w:rsidR="008547FD" w:rsidRDefault="008547FD"/>
    <w:sectPr w:rsidR="00854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752"/>
    <w:rsid w:val="00717752"/>
    <w:rsid w:val="0085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B92BB"/>
  <w15:chartTrackingRefBased/>
  <w15:docId w15:val="{4412CFCE-F256-40E0-8D75-69609222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7752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7752"/>
    <w:pPr>
      <w:ind w:left="720"/>
    </w:pPr>
  </w:style>
  <w:style w:type="table" w:styleId="Rcsostblzat">
    <w:name w:val="Table Grid"/>
    <w:basedOn w:val="Normltblzat"/>
    <w:uiPriority w:val="39"/>
    <w:rsid w:val="00717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2023-02-10T16:52:00Z</dcterms:created>
  <dcterms:modified xsi:type="dcterms:W3CDTF">2023-02-10T16:53:00Z</dcterms:modified>
</cp:coreProperties>
</file>