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84" w:rsidRDefault="00E36B41">
      <w:r w:rsidRPr="00E36B41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-1700299</wp:posOffset>
            </wp:positionV>
            <wp:extent cx="7521864" cy="3489296"/>
            <wp:effectExtent l="0" t="0" r="3175" b="0"/>
            <wp:wrapNone/>
            <wp:docPr id="1" name="Kép 1" descr="C:\Users\User\Documents\Hírlevél 2016\Szeptember\Cikkek\Képek\verdantre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írlevél 2016\Szeptember\Cikkek\Képek\verdantrew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864" cy="34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BDB" w:rsidRDefault="002A6BDB"/>
    <w:p w:rsidR="002A6BDB" w:rsidRDefault="002A6BDB"/>
    <w:p w:rsidR="002A6BDB" w:rsidRDefault="002A6BDB"/>
    <w:p w:rsidR="002A6BDB" w:rsidRDefault="002A6BDB"/>
    <w:p w:rsidR="00E36B41" w:rsidRDefault="00E36B41"/>
    <w:p w:rsidR="00E36B41" w:rsidRDefault="00E36B41" w:rsidP="00E36B41">
      <w:pPr>
        <w:spacing w:after="0"/>
      </w:pPr>
    </w:p>
    <w:p w:rsidR="00E36B41" w:rsidRPr="00E36B41" w:rsidRDefault="00E36B41" w:rsidP="00E36B41">
      <w:pPr>
        <w:jc w:val="center"/>
        <w:rPr>
          <w:sz w:val="4"/>
          <w:szCs w:val="4"/>
        </w:rPr>
      </w:pPr>
    </w:p>
    <w:p w:rsidR="002A6BDB" w:rsidRPr="000664FF" w:rsidRDefault="002A6BDB" w:rsidP="002A6BDB">
      <w:pPr>
        <w:jc w:val="center"/>
        <w:rPr>
          <w:rFonts w:ascii="Chaparral Pro" w:hAnsi="Chaparral Pro"/>
          <w:b/>
          <w:sz w:val="40"/>
        </w:rPr>
      </w:pPr>
      <w:r w:rsidRPr="000664FF">
        <w:rPr>
          <w:rFonts w:ascii="Chaparral Pro" w:hAnsi="Chaparral Pro"/>
          <w:b/>
          <w:sz w:val="40"/>
        </w:rPr>
        <w:t xml:space="preserve">GYEPÁPOLÁSI SZAKMAI NAP </w:t>
      </w:r>
    </w:p>
    <w:p w:rsidR="002A6BDB" w:rsidRPr="000664FF" w:rsidRDefault="002A6BDB" w:rsidP="004709FB">
      <w:pPr>
        <w:spacing w:after="0"/>
        <w:jc w:val="center"/>
        <w:rPr>
          <w:b/>
          <w:sz w:val="28"/>
        </w:rPr>
      </w:pPr>
      <w:r w:rsidRPr="000664FF">
        <w:rPr>
          <w:b/>
          <w:sz w:val="28"/>
        </w:rPr>
        <w:t>2019. MÁJUS 21. (KEDD)</w:t>
      </w:r>
    </w:p>
    <w:p w:rsidR="002A6BDB" w:rsidRDefault="002A6BDB" w:rsidP="00E36B41">
      <w:pPr>
        <w:spacing w:after="0"/>
        <w:jc w:val="center"/>
      </w:pPr>
      <w:r>
        <w:t xml:space="preserve">GÖDÖLLŐ, TUDÁSTRANSZFER-KÖZPONT </w:t>
      </w:r>
      <w:r w:rsidR="004709FB">
        <w:t xml:space="preserve">(SZENT-GYÖRGYI </w:t>
      </w:r>
      <w:r w:rsidR="00591B9D">
        <w:t>ALBERT U. 6.)</w:t>
      </w:r>
    </w:p>
    <w:p w:rsidR="00E36B41" w:rsidRDefault="00E36B41" w:rsidP="00E36B41">
      <w:pPr>
        <w:spacing w:after="0"/>
        <w:jc w:val="center"/>
      </w:pPr>
    </w:p>
    <w:p w:rsidR="002A6BDB" w:rsidRDefault="002A6BDB" w:rsidP="00E36B41">
      <w:pPr>
        <w:spacing w:after="0"/>
      </w:pPr>
      <w:r>
        <w:t xml:space="preserve">Szervezők: ÁT Kft., Szent István Egyetem – ÁTTI </w:t>
      </w:r>
      <w:r w:rsidRPr="000148F8">
        <w:t xml:space="preserve">Gyepgazdálkodási Műhely, </w:t>
      </w:r>
      <w:r>
        <w:t>GAK Szárítópusztai Növény</w:t>
      </w:r>
      <w:r w:rsidR="00316060">
        <w:t>-</w:t>
      </w:r>
      <w:r>
        <w:t>termesztési Bemutató- és Tanüzem</w:t>
      </w:r>
      <w:r w:rsidR="00E36B41">
        <w:t>; e</w:t>
      </w:r>
      <w:r>
        <w:t xml:space="preserve">gyüttműködők: </w:t>
      </w:r>
      <w:proofErr w:type="spellStart"/>
      <w:r>
        <w:t>Güttler</w:t>
      </w:r>
      <w:proofErr w:type="spellEnd"/>
      <w:r>
        <w:t xml:space="preserve"> Kft., Agro-</w:t>
      </w:r>
      <w:proofErr w:type="spellStart"/>
      <w:r>
        <w:t>Largo</w:t>
      </w:r>
      <w:proofErr w:type="spellEnd"/>
      <w:r>
        <w:t xml:space="preserve"> Kft.</w:t>
      </w:r>
    </w:p>
    <w:p w:rsidR="00E36B41" w:rsidRDefault="00E36B41" w:rsidP="00E36B41">
      <w:pPr>
        <w:spacing w:after="0"/>
      </w:pPr>
    </w:p>
    <w:tbl>
      <w:tblPr>
        <w:tblStyle w:val="Rcsostblzat"/>
        <w:tblW w:w="973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1686"/>
        <w:gridCol w:w="1918"/>
        <w:gridCol w:w="5339"/>
      </w:tblGrid>
      <w:tr w:rsidR="002A6BDB" w:rsidRPr="00523993" w:rsidTr="00401E1F">
        <w:trPr>
          <w:trHeight w:val="282"/>
        </w:trPr>
        <w:tc>
          <w:tcPr>
            <w:tcW w:w="791" w:type="dxa"/>
            <w:shd w:val="clear" w:color="auto" w:fill="4472C4" w:themeFill="accent1"/>
          </w:tcPr>
          <w:p w:rsidR="002A6BDB" w:rsidRPr="00523993" w:rsidRDefault="002A6BDB" w:rsidP="00DB3D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86" w:type="dxa"/>
            <w:shd w:val="clear" w:color="auto" w:fill="4472C4" w:themeFill="accent1"/>
          </w:tcPr>
          <w:p w:rsidR="002A6BDB" w:rsidRPr="00523993" w:rsidRDefault="002A6BDB" w:rsidP="00DB3D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918" w:type="dxa"/>
            <w:shd w:val="clear" w:color="auto" w:fill="4472C4" w:themeFill="accent1"/>
          </w:tcPr>
          <w:p w:rsidR="002A6BDB" w:rsidRPr="002E7474" w:rsidRDefault="002A6BDB" w:rsidP="00DB3D7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7474">
              <w:rPr>
                <w:rFonts w:ascii="Times New Roman" w:hAnsi="Times New Roman" w:cs="Times New Roman"/>
                <w:b/>
                <w:color w:val="FFFFFF" w:themeColor="background1"/>
              </w:rPr>
              <w:t>Elő</w:t>
            </w:r>
            <w:r w:rsidR="002E7474" w:rsidRPr="002E7474">
              <w:rPr>
                <w:rFonts w:ascii="Times New Roman" w:hAnsi="Times New Roman" w:cs="Times New Roman"/>
                <w:b/>
                <w:color w:val="FFFFFF" w:themeColor="background1"/>
              </w:rPr>
              <w:t>adó</w:t>
            </w:r>
          </w:p>
        </w:tc>
        <w:tc>
          <w:tcPr>
            <w:tcW w:w="5339" w:type="dxa"/>
            <w:shd w:val="clear" w:color="auto" w:fill="4472C4" w:themeFill="accent1"/>
          </w:tcPr>
          <w:p w:rsidR="002A6BDB" w:rsidRPr="002E7474" w:rsidRDefault="002A6BDB" w:rsidP="00DB3D7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7474">
              <w:rPr>
                <w:rFonts w:ascii="Times New Roman" w:hAnsi="Times New Roman" w:cs="Times New Roman"/>
                <w:b/>
                <w:color w:val="FFFFFF" w:themeColor="background1"/>
              </w:rPr>
              <w:t>Előad</w:t>
            </w:r>
            <w:r w:rsidR="002E7474" w:rsidRPr="002E7474">
              <w:rPr>
                <w:rFonts w:ascii="Times New Roman" w:hAnsi="Times New Roman" w:cs="Times New Roman"/>
                <w:b/>
                <w:color w:val="FFFFFF" w:themeColor="background1"/>
              </w:rPr>
              <w:t>ás címe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Tasi Julianna</w:t>
            </w:r>
          </w:p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Török Gábor</w:t>
            </w:r>
          </w:p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Halász András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Gyepfelújítási módszerek, termőképességi és takarmányminőségi hatások</w:t>
            </w:r>
          </w:p>
        </w:tc>
      </w:tr>
      <w:tr w:rsidR="002A6BDB" w:rsidRPr="00523993" w:rsidTr="00401E1F">
        <w:tc>
          <w:tcPr>
            <w:tcW w:w="9734" w:type="dxa"/>
            <w:gridSpan w:val="4"/>
          </w:tcPr>
          <w:p w:rsidR="002A6BDB" w:rsidRPr="009C4EEC" w:rsidRDefault="002A6BDB" w:rsidP="002A6B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4EEC">
              <w:rPr>
                <w:rFonts w:ascii="Times New Roman" w:hAnsi="Times New Roman" w:cs="Times New Roman"/>
                <w:i/>
              </w:rPr>
              <w:t>15 perc szünet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Mozsgai József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fásszárúak (cserjék) irtása és visszaszorítása a legelőről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Pr="00FC66CC" w:rsidRDefault="00CF3C79" w:rsidP="00CF3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Vörös Endre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Gyepfelújítási technológiák a </w:t>
            </w:r>
            <w:proofErr w:type="spellStart"/>
            <w:r>
              <w:rPr>
                <w:rFonts w:ascii="Times New Roman" w:hAnsi="Times New Roman" w:cs="Times New Roman"/>
              </w:rPr>
              <w:t>Güttler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Kft.-nél</w:t>
            </w:r>
          </w:p>
        </w:tc>
      </w:tr>
      <w:tr w:rsidR="002A6BDB" w:rsidRPr="00523993" w:rsidTr="00401E1F">
        <w:tc>
          <w:tcPr>
            <w:tcW w:w="9734" w:type="dxa"/>
            <w:gridSpan w:val="4"/>
          </w:tcPr>
          <w:p w:rsidR="002A6BDB" w:rsidRPr="009C4EEC" w:rsidRDefault="002A6BDB" w:rsidP="002A6B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15 perc kérdések, </w:t>
            </w:r>
            <w:r w:rsidRPr="009C4EE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C4EEC">
              <w:rPr>
                <w:rFonts w:ascii="Times New Roman" w:hAnsi="Times New Roman" w:cs="Times New Roman"/>
                <w:i/>
              </w:rPr>
              <w:t xml:space="preserve"> perc szünet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Bajnok Márta</w:t>
            </w:r>
          </w:p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Tasi Julianna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gyepvetőmag keverékek összeállítását befolyásoló tényezők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</w:t>
            </w:r>
            <w:proofErr w:type="spellStart"/>
            <w:r>
              <w:rPr>
                <w:rFonts w:ascii="Times New Roman" w:hAnsi="Times New Roman" w:cs="Times New Roman"/>
              </w:rPr>
              <w:t>Largo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Fűmagtermeltetés és értékesítés szakmai alapokon</w:t>
            </w:r>
          </w:p>
        </w:tc>
      </w:tr>
      <w:tr w:rsidR="002A6BDB" w:rsidRPr="00523993" w:rsidTr="00401E1F">
        <w:tc>
          <w:tcPr>
            <w:tcW w:w="9734" w:type="dxa"/>
            <w:gridSpan w:val="4"/>
          </w:tcPr>
          <w:p w:rsidR="002A6BDB" w:rsidRPr="004D29EF" w:rsidRDefault="002A6BDB" w:rsidP="00DB3D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10</w:t>
            </w:r>
            <w:r w:rsidRPr="004D29EF">
              <w:rPr>
                <w:rFonts w:ascii="Times New Roman" w:hAnsi="Times New Roman" w:cs="Times New Roman"/>
                <w:i/>
              </w:rPr>
              <w:t xml:space="preserve"> perc kérdések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E7E6E6" w:themeFill="background2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EBÉD</w:t>
            </w:r>
          </w:p>
        </w:tc>
        <w:tc>
          <w:tcPr>
            <w:tcW w:w="1686" w:type="dxa"/>
            <w:shd w:val="clear" w:color="auto" w:fill="E7E6E6" w:themeFill="background2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918" w:type="dxa"/>
            <w:shd w:val="clear" w:color="auto" w:fill="E7E6E6" w:themeFill="background2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shd w:val="clear" w:color="auto" w:fill="E7E6E6" w:themeFill="background2"/>
          </w:tcPr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</w:p>
        </w:tc>
      </w:tr>
      <w:tr w:rsidR="002A6BDB" w:rsidRPr="00523993" w:rsidTr="00401E1F">
        <w:tc>
          <w:tcPr>
            <w:tcW w:w="9734" w:type="dxa"/>
            <w:gridSpan w:val="4"/>
          </w:tcPr>
          <w:p w:rsidR="002A6BDB" w:rsidRPr="009C4EEC" w:rsidRDefault="002A6BDB" w:rsidP="00DB3D77">
            <w:pPr>
              <w:ind w:left="1416"/>
              <w:jc w:val="center"/>
              <w:rPr>
                <w:rFonts w:ascii="Times New Roman" w:hAnsi="Times New Roman" w:cs="Times New Roman"/>
                <w:i/>
              </w:rPr>
            </w:pPr>
            <w:r w:rsidRPr="009C4EEC">
              <w:rPr>
                <w:rFonts w:ascii="Times New Roman" w:hAnsi="Times New Roman" w:cs="Times New Roman"/>
                <w:i/>
              </w:rPr>
              <w:t xml:space="preserve"> </w:t>
            </w:r>
            <w:r w:rsidR="002E7474"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  <w:i/>
              </w:rPr>
              <w:t>Utazás</w:t>
            </w:r>
            <w:r w:rsidRPr="009C4EEC">
              <w:rPr>
                <w:rFonts w:ascii="Times New Roman" w:hAnsi="Times New Roman" w:cs="Times New Roman"/>
                <w:i/>
              </w:rPr>
              <w:t xml:space="preserve"> a bemutatótérre</w:t>
            </w:r>
            <w:r>
              <w:rPr>
                <w:rFonts w:ascii="Times New Roman" w:hAnsi="Times New Roman" w:cs="Times New Roman"/>
                <w:i/>
              </w:rPr>
              <w:t xml:space="preserve"> (kb. 20 perc)</w:t>
            </w:r>
          </w:p>
        </w:tc>
      </w:tr>
      <w:tr w:rsidR="002A6BDB" w:rsidRPr="00523993" w:rsidTr="00401E1F">
        <w:tc>
          <w:tcPr>
            <w:tcW w:w="791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D9E2F3" w:themeFill="accent1" w:themeFillTint="33"/>
          </w:tcPr>
          <w:p w:rsidR="002A6BDB" w:rsidRPr="00FC66CC" w:rsidRDefault="002A6BDB" w:rsidP="00DB3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</w:tc>
        <w:tc>
          <w:tcPr>
            <w:tcW w:w="1918" w:type="dxa"/>
            <w:shd w:val="clear" w:color="auto" w:fill="D9E2F3" w:themeFill="accent1" w:themeFillTint="33"/>
          </w:tcPr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Halász András </w:t>
            </w:r>
          </w:p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Bajnok Márta</w:t>
            </w:r>
          </w:p>
        </w:tc>
        <w:tc>
          <w:tcPr>
            <w:tcW w:w="5339" w:type="dxa"/>
            <w:shd w:val="clear" w:color="auto" w:fill="D9E2F3" w:themeFill="accent1" w:themeFillTint="33"/>
          </w:tcPr>
          <w:p w:rsidR="002A6BDB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felülvetés, a gyeptelepítés és a gyepszellőztetés </w:t>
            </w:r>
            <w:proofErr w:type="spellStart"/>
            <w:r>
              <w:rPr>
                <w:rFonts w:ascii="Times New Roman" w:hAnsi="Times New Roman" w:cs="Times New Roman"/>
              </w:rPr>
              <w:t>gépeit</w:t>
            </w:r>
            <w:proofErr w:type="spellEnd"/>
            <w:r>
              <w:rPr>
                <w:rFonts w:ascii="Times New Roman" w:hAnsi="Times New Roman" w:cs="Times New Roman"/>
              </w:rPr>
              <w:t xml:space="preserve"> bemutatja a </w:t>
            </w:r>
            <w:proofErr w:type="spellStart"/>
            <w:r>
              <w:rPr>
                <w:rFonts w:ascii="Times New Roman" w:hAnsi="Times New Roman" w:cs="Times New Roman"/>
              </w:rPr>
              <w:t>Güttler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Magyarország Kft. és a GAK Kft.</w:t>
            </w:r>
          </w:p>
          <w:p w:rsidR="002A6BDB" w:rsidRPr="00FC66CC" w:rsidRDefault="002A6BDB" w:rsidP="00DB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főbb gyepalkotó növényfajokat bemutatják a SZIE Gyepgazdálkodási Műhely oktatói</w:t>
            </w:r>
          </w:p>
        </w:tc>
      </w:tr>
    </w:tbl>
    <w:p w:rsidR="002A6BDB" w:rsidRPr="00F96781" w:rsidRDefault="002A6BDB" w:rsidP="00F96781">
      <w:pPr>
        <w:jc w:val="center"/>
        <w:rPr>
          <w:rFonts w:ascii="Times New Roman" w:hAnsi="Times New Roman" w:cs="Times New Roman"/>
          <w:i/>
          <w:sz w:val="20"/>
        </w:rPr>
      </w:pPr>
      <w:r w:rsidRPr="002A6BDB">
        <w:rPr>
          <w:rFonts w:ascii="Times New Roman" w:hAnsi="Times New Roman" w:cs="Times New Roman"/>
          <w:i/>
          <w:sz w:val="20"/>
        </w:rPr>
        <w:t>A változtatás jogát fenntartjuk!</w:t>
      </w:r>
    </w:p>
    <w:p w:rsidR="00F96781" w:rsidRDefault="00F96781" w:rsidP="005E3E5D">
      <w:pPr>
        <w:spacing w:after="0"/>
        <w:jc w:val="both"/>
        <w:rPr>
          <w:rFonts w:ascii="Times New Roman" w:hAnsi="Times New Roman" w:cs="Times New Roman"/>
          <w:b/>
        </w:rPr>
      </w:pPr>
    </w:p>
    <w:p w:rsidR="002A6BDB" w:rsidRPr="00580762" w:rsidRDefault="002A6BDB" w:rsidP="0058076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A6BDB" w:rsidRPr="00580762" w:rsidSect="00E36B41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Cambria Math"/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CA4"/>
    <w:multiLevelType w:val="hybridMultilevel"/>
    <w:tmpl w:val="0672A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5EFD"/>
    <w:multiLevelType w:val="hybridMultilevel"/>
    <w:tmpl w:val="B958D764"/>
    <w:lvl w:ilvl="0" w:tplc="88DAA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DB"/>
    <w:rsid w:val="00046A26"/>
    <w:rsid w:val="000664FF"/>
    <w:rsid w:val="001E08F9"/>
    <w:rsid w:val="002A6BDB"/>
    <w:rsid w:val="002D5921"/>
    <w:rsid w:val="002E7474"/>
    <w:rsid w:val="00316060"/>
    <w:rsid w:val="00401E1F"/>
    <w:rsid w:val="004628E5"/>
    <w:rsid w:val="004709FB"/>
    <w:rsid w:val="004A0474"/>
    <w:rsid w:val="00580762"/>
    <w:rsid w:val="00591B9D"/>
    <w:rsid w:val="005E3E5D"/>
    <w:rsid w:val="00AD0DF7"/>
    <w:rsid w:val="00C021F7"/>
    <w:rsid w:val="00CF3C79"/>
    <w:rsid w:val="00E36B41"/>
    <w:rsid w:val="00E53F84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ABB3"/>
  <w15:chartTrackingRefBased/>
  <w15:docId w15:val="{90E170C1-B7B5-4497-A862-8FB541B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BD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A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E3E5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E3E5D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2019-04-15T06:27:00Z</dcterms:created>
  <dcterms:modified xsi:type="dcterms:W3CDTF">2019-04-15T06:27:00Z</dcterms:modified>
</cp:coreProperties>
</file>